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51" w:rsidRPr="00F25E51" w:rsidRDefault="00F25E51" w:rsidP="00232DAA">
      <w:pPr>
        <w:spacing w:line="560" w:lineRule="exact"/>
        <w:rPr>
          <w:rFonts w:asciiTheme="minorEastAsia" w:hAnsiTheme="minorEastAsia"/>
          <w:b/>
          <w:sz w:val="28"/>
          <w:szCs w:val="28"/>
          <w:u w:val="single"/>
        </w:rPr>
      </w:pPr>
      <w:r w:rsidRPr="00F25E51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一、个人简介</w:t>
      </w:r>
    </w:p>
    <w:p w:rsidR="00E21B78" w:rsidRPr="00A84532" w:rsidRDefault="00F25E51" w:rsidP="00232DAA">
      <w:pPr>
        <w:widowControl/>
        <w:shd w:val="clear" w:color="auto" w:fill="FFFFFF"/>
        <w:spacing w:line="560" w:lineRule="exact"/>
        <w:jc w:val="left"/>
        <w:outlineLvl w:val="2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 xml:space="preserve">    </w:t>
      </w:r>
      <w:r w:rsidR="00A84532" w:rsidRPr="00A8453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席龙胜，男，</w:t>
      </w:r>
      <w:r w:rsidR="000A2EDE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河南浚县人，</w:t>
      </w:r>
      <w:r w:rsidR="00681FC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会计</w:t>
      </w:r>
      <w:r w:rsidR="000A2EDE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学博士，</w:t>
      </w:r>
      <w:r w:rsidR="00A84532" w:rsidRPr="00A8453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副教授，</w:t>
      </w:r>
      <w:r w:rsidR="000A2EDE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中国会计学会会员</w:t>
      </w:r>
      <w:r w:rsidR="00A84532" w:rsidRPr="00A8453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，河南审计学会常务理事</w:t>
      </w:r>
      <w:r w:rsidR="000A2EDE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，河南省会计领军人才</w:t>
      </w:r>
      <w:r w:rsidR="00A84532" w:rsidRPr="00A8453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。主要讲授财务会计</w:t>
      </w:r>
      <w:r w:rsidR="000A2EDE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、</w:t>
      </w:r>
      <w:r w:rsidR="00A84532" w:rsidRPr="00A8453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审计理论与实务</w:t>
      </w:r>
      <w:r w:rsidR="000A2EDE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、内部控制与风险管理</w:t>
      </w:r>
      <w:r w:rsidR="00A84532" w:rsidRPr="00A84532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课程。主要研究领域为财务会计理论、审计理论与实务、内部控制等。</w:t>
      </w:r>
    </w:p>
    <w:p w:rsidR="005D254F" w:rsidRDefault="008A5D35" w:rsidP="00232DAA">
      <w:pPr>
        <w:widowControl/>
        <w:shd w:val="clear" w:color="auto" w:fill="FFFFFF"/>
        <w:spacing w:line="560" w:lineRule="exact"/>
        <w:jc w:val="left"/>
        <w:outlineLvl w:val="1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二、</w:t>
      </w:r>
      <w:r w:rsidR="007E039F" w:rsidRPr="00F25E51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教学、科研</w:t>
      </w:r>
      <w:r w:rsidR="00BA75F8" w:rsidRPr="00F25E51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成果</w:t>
      </w: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</w:p>
    <w:p w:rsidR="005D254F" w:rsidRDefault="00BA75F8" w:rsidP="00232DAA">
      <w:pPr>
        <w:widowControl/>
        <w:shd w:val="clear" w:color="auto" w:fill="FFFFFF"/>
        <w:spacing w:line="560" w:lineRule="exact"/>
        <w:jc w:val="left"/>
        <w:outlineLvl w:val="1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5D254F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1、</w:t>
      </w:r>
      <w:r w:rsidR="008A5D35" w:rsidRPr="005D254F"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  <w:t>项目</w:t>
      </w:r>
    </w:p>
    <w:p w:rsidR="005D254F" w:rsidRPr="005D254F" w:rsidRDefault="005D254F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基于整合观视角的行政事业单位内部控制评价研究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182400410668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河南省科技发展计划项目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="00232DAA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1-201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.12</w:t>
      </w:r>
      <w:r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，主持。</w:t>
      </w:r>
    </w:p>
    <w:p w:rsidR="00681FC2" w:rsidRPr="00F25E51" w:rsidRDefault="00681FC2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（2）</w:t>
      </w:r>
      <w:r w:rsidR="00267074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新常态下河南省国有资产监管体系构建研究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67074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2015B159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="00267074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河南省政府决策研究招标课题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="00267074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5</w:t>
      </w:r>
      <w:r w:rsidR="00232DAA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="00267074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="00267074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.1</w:t>
      </w:r>
      <w:r w:rsidR="00267074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0</w:t>
      </w:r>
      <w:r w:rsidR="005D254F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，主持。</w:t>
      </w:r>
    </w:p>
    <w:p w:rsidR="00267074" w:rsidRPr="00F25E51" w:rsidRDefault="0026707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（3）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环境审计的国家治理功能定位与实现途径研究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2016BJJ009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河南省哲学社会科学规划项目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10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9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，主要参与人。</w:t>
      </w:r>
    </w:p>
    <w:p w:rsidR="00267074" w:rsidRPr="00F25E51" w:rsidRDefault="0026707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（4）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基于区域环境承载力的环境审计研究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142400410331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河南省科技发展计划项目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4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2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12，主持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。</w:t>
      </w:r>
    </w:p>
    <w:p w:rsidR="00267074" w:rsidRPr="00F25E51" w:rsidRDefault="005B283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5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生态文明建设设计路径研究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0704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河南省审计厅审计科研课题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4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.0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4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0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，主持。</w:t>
      </w:r>
    </w:p>
    <w:p w:rsidR="005B2839" w:rsidRPr="00F25E51" w:rsidRDefault="005B283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企业内部控制信息披露与政府监管研究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23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财政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厅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重点科研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课题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5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12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2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，主持。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7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领导干部自然资源资产离任审计研究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河南省审计厅审计科研课题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7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7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12，主持。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河南省教育系统经济责任审计评价指标体系研究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[2017]-JKGHZDZB-05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河南省教育科学规划课题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9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9，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lastRenderedPageBreak/>
        <w:t>主要参与人。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9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）反商业贿赂的长效机制研究（B193），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河南省政府决策研究招标课题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09</w:t>
      </w:r>
      <w:r w:rsidR="00232DAA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4，主持。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10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国家自然科学基金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青年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71101045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极端风险条件下投资组合保险模型及优化研究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6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5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12，主要参与人。</w:t>
      </w:r>
    </w:p>
    <w:p w:rsidR="000A2EDE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</w:t>
      </w:r>
      <w:r w:rsidR="00232DAA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11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）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国家社会科学基金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一般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货币与金融统计的新国际准则及实践研究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2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7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-201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8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.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3，主要参与人。</w:t>
      </w:r>
    </w:p>
    <w:p w:rsidR="00BA75F8" w:rsidRPr="00232DAA" w:rsidRDefault="00BA75F8" w:rsidP="00232DAA">
      <w:pPr>
        <w:widowControl/>
        <w:shd w:val="clear" w:color="auto" w:fill="FFFFFF"/>
        <w:spacing w:line="560" w:lineRule="exact"/>
        <w:jc w:val="left"/>
        <w:outlineLvl w:val="2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bookmarkStart w:id="4" w:name="3_2"/>
      <w:bookmarkStart w:id="5" w:name="sub5565582_3_2"/>
      <w:bookmarkStart w:id="6" w:name="专著论文"/>
      <w:bookmarkStart w:id="7" w:name="3-2"/>
      <w:bookmarkEnd w:id="4"/>
      <w:bookmarkEnd w:id="5"/>
      <w:bookmarkEnd w:id="6"/>
      <w:bookmarkEnd w:id="7"/>
      <w:r w:rsidRPr="00232DAA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2、专著</w:t>
      </w:r>
    </w:p>
    <w:p w:rsidR="005B2839" w:rsidRPr="00F25E51" w:rsidRDefault="005B2839" w:rsidP="00232DAA">
      <w:pPr>
        <w:pStyle w:val="homegongkaitxt"/>
        <w:spacing w:line="560" w:lineRule="exact"/>
        <w:ind w:firstLine="0"/>
        <w:rPr>
          <w:rFonts w:asciiTheme="minorEastAsia" w:eastAsiaTheme="minorEastAsia" w:hAnsiTheme="minorEastAsia"/>
          <w:bCs/>
          <w:color w:val="333333"/>
          <w:sz w:val="28"/>
          <w:szCs w:val="28"/>
        </w:rPr>
      </w:pP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（1）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席龙胜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《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内部控制信息披露管制研究</w:t>
      </w: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》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中国经济出版社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2016-12-01</w:t>
      </w:r>
    </w:p>
    <w:p w:rsidR="004C46C4" w:rsidRPr="00232DAA" w:rsidRDefault="005B2839" w:rsidP="00232DAA">
      <w:pPr>
        <w:pStyle w:val="homegongkaitxt"/>
        <w:spacing w:line="560" w:lineRule="exact"/>
        <w:ind w:firstLine="0"/>
        <w:rPr>
          <w:rFonts w:asciiTheme="minorEastAsia" w:eastAsiaTheme="minorEastAsia" w:hAnsiTheme="minorEastAsia"/>
          <w:bCs/>
          <w:color w:val="333333"/>
          <w:sz w:val="28"/>
          <w:szCs w:val="28"/>
        </w:rPr>
      </w:pP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（2）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席龙胜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郝玉贵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《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审计学</w:t>
      </w: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》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河南大学出版社</w:t>
      </w:r>
      <w:r w:rsidR="00232DAA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2015-09-01</w:t>
      </w:r>
    </w:p>
    <w:p w:rsidR="00BA75F8" w:rsidRPr="00232DAA" w:rsidRDefault="00BA75F8" w:rsidP="00232DAA">
      <w:pPr>
        <w:widowControl/>
        <w:shd w:val="clear" w:color="auto" w:fill="FFFFFF"/>
        <w:spacing w:line="560" w:lineRule="exact"/>
        <w:jc w:val="left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232DAA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3、</w:t>
      </w:r>
      <w:r w:rsidRPr="00232DAA"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  <w:t>学术论文</w:t>
      </w:r>
    </w:p>
    <w:p w:rsidR="00174DFB" w:rsidRPr="00F25E51" w:rsidRDefault="00174DFB" w:rsidP="00232DAA">
      <w:pPr>
        <w:pStyle w:val="homegongkaitxt"/>
        <w:spacing w:line="560" w:lineRule="exact"/>
        <w:ind w:firstLine="0"/>
        <w:rPr>
          <w:rFonts w:asciiTheme="minorEastAsia" w:eastAsiaTheme="minorEastAsia" w:hAnsiTheme="minorEastAsia"/>
          <w:bCs/>
          <w:color w:val="333333"/>
          <w:sz w:val="28"/>
          <w:szCs w:val="28"/>
        </w:rPr>
      </w:pPr>
      <w:r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（1）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关于我国生态文明建设审计目标及实现路径的探讨</w:t>
      </w:r>
      <w:r w:rsidR="00206679"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[J]，</w:t>
      </w:r>
      <w:r w:rsidRPr="00F25E51">
        <w:rPr>
          <w:rFonts w:asciiTheme="minorEastAsia" w:eastAsiaTheme="minorEastAsia" w:hAnsiTheme="minorEastAsia"/>
          <w:bCs/>
          <w:color w:val="333333"/>
          <w:sz w:val="28"/>
          <w:szCs w:val="28"/>
        </w:rPr>
        <w:t>商业会计</w:t>
      </w:r>
      <w:r w:rsidR="00206679"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，2015年第2</w:t>
      </w:r>
      <w:r w:rsidR="00E3100E"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2</w:t>
      </w:r>
      <w:r w:rsidR="00206679" w:rsidRPr="00F25E51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（2）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通货膨胀下货币性净资产流量表应用研究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[J]，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财会通讯，2013年第2期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（3）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会计目标重构：基于企业利益相关者契约理论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[J]，财会通讯，2013年第4期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（4）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利益相关者管理与营运资金管理：共生互动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[J]，商业会计，2013年第17期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（5）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从利益相关者</w:t>
      </w:r>
      <w:proofErr w:type="gramStart"/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视角谈</w:t>
      </w:r>
      <w:proofErr w:type="gramEnd"/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自创商誉的确认与计量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[J]，财会月刊，2012年第8期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（6）</w:t>
      </w:r>
      <w:hyperlink r:id="rId7" w:tgtFrame="_blank" w:history="1">
        <w:r w:rsidR="00174DFB" w:rsidRPr="00F25E51">
          <w:rPr>
            <w:rFonts w:asciiTheme="minorEastAsia" w:hAnsiTheme="minorEastAsia" w:cs="Arial"/>
            <w:bCs/>
            <w:color w:val="333333"/>
            <w:kern w:val="0"/>
            <w:sz w:val="28"/>
            <w:szCs w:val="28"/>
          </w:rPr>
          <w:t>基于反商业贿赂的企业内部控制优化</w:t>
        </w:r>
      </w:hyperlink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[J]，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管理现代化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2011年第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lastRenderedPageBreak/>
        <w:t>（7）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基于COSO风险管理框架的审计质量控制分析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[J]，</w:t>
      </w:r>
      <w:r w:rsidR="00174DFB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商丘师范学院学报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，2011年第2期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（8）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国有企业经营者的经济激励方式[J]，河南大学学报，2006年第2期</w:t>
      </w:r>
    </w:p>
    <w:p w:rsidR="00174DFB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（9）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企业会计准则新体系：以投资者利益为中心[J]，中国审计，2006年第9期</w:t>
      </w:r>
    </w:p>
    <w:p w:rsidR="004C46C4" w:rsidRPr="00F25E51" w:rsidRDefault="00206679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（10）</w:t>
      </w:r>
      <w:r w:rsidR="00174DFB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会计信息的供给分析[J]，会计之友，2004年第9期</w:t>
      </w:r>
    </w:p>
    <w:p w:rsidR="008A5D35" w:rsidRPr="00232DAA" w:rsidRDefault="008A5D35" w:rsidP="00232DAA">
      <w:pPr>
        <w:spacing w:line="560" w:lineRule="exact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232DAA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三、获奖情况</w:t>
      </w:r>
    </w:p>
    <w:p w:rsidR="008A5D35" w:rsidRPr="00232DAA" w:rsidRDefault="008A5D35" w:rsidP="00232DAA">
      <w:pPr>
        <w:spacing w:line="560" w:lineRule="exact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232DAA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1、科研成果获奖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（1）</w:t>
      </w:r>
      <w:r w:rsidR="00E3100E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课题《</w:t>
      </w:r>
      <w:r w:rsidR="00E3100E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领导干部自然资源资产离任审计研究</w:t>
      </w:r>
      <w:r w:rsidR="00E3100E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》获</w:t>
      </w:r>
      <w:r w:rsidR="00E3100E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</w:t>
      </w:r>
      <w:r w:rsidR="00E3100E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审计</w:t>
      </w:r>
      <w:r w:rsidR="00E3100E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厅201</w:t>
      </w:r>
      <w:r w:rsidR="00E3100E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7</w:t>
      </w:r>
      <w:r w:rsidR="00E3100E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年度</w:t>
      </w:r>
      <w:r w:rsidR="00E3100E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优秀审计科研</w:t>
      </w:r>
      <w:r w:rsidR="00E3100E"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成果奖</w:t>
      </w:r>
      <w:r w:rsidR="00E3100E"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一等奖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；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（2）论文《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基于反商业贿赂的企业内部控制优化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》获</w:t>
      </w:r>
      <w:r w:rsidRPr="00F25E51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河南省教育厅2011年度人文社会科学研究成果奖</w:t>
      </w: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二等奖。</w:t>
      </w:r>
    </w:p>
    <w:p w:rsidR="008A5D35" w:rsidRPr="00232DAA" w:rsidRDefault="008A5D35" w:rsidP="00232DAA">
      <w:pPr>
        <w:spacing w:line="560" w:lineRule="exact"/>
        <w:rPr>
          <w:rFonts w:asciiTheme="minorEastAsia" w:hAnsiTheme="minorEastAsia" w:cs="Arial"/>
          <w:b/>
          <w:bCs/>
          <w:color w:val="333333"/>
          <w:kern w:val="0"/>
          <w:sz w:val="28"/>
          <w:szCs w:val="28"/>
        </w:rPr>
      </w:pPr>
      <w:r w:rsidRPr="00232DAA">
        <w:rPr>
          <w:rFonts w:asciiTheme="minorEastAsia" w:hAnsiTheme="minorEastAsia" w:cs="Arial" w:hint="eastAsia"/>
          <w:b/>
          <w:bCs/>
          <w:color w:val="333333"/>
          <w:kern w:val="0"/>
          <w:sz w:val="28"/>
          <w:szCs w:val="28"/>
        </w:rPr>
        <w:t>2、教学成果获奖</w:t>
      </w:r>
    </w:p>
    <w:p w:rsidR="004C46C4" w:rsidRPr="00F25E51" w:rsidRDefault="004C46C4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（1）2009年9月获河南省教育系统教学技能竞赛一等奖，并荣获“河南省教学标兵”称号；</w:t>
      </w:r>
    </w:p>
    <w:p w:rsidR="008A5D35" w:rsidRPr="00F25E51" w:rsidRDefault="00E3100E" w:rsidP="00232DAA">
      <w:pPr>
        <w:spacing w:line="560" w:lineRule="exact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r w:rsidRPr="00F25E51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（2）2015年9月获2014—2015学年度河南大学教学质量竞赛一等奖。</w:t>
      </w:r>
    </w:p>
    <w:sectPr w:rsidR="008A5D35" w:rsidRPr="00F25E51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47" w:rsidRDefault="00255C47" w:rsidP="00BA75F8">
      <w:r>
        <w:separator/>
      </w:r>
    </w:p>
  </w:endnote>
  <w:endnote w:type="continuationSeparator" w:id="0">
    <w:p w:rsidR="00255C47" w:rsidRDefault="00255C47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47" w:rsidRDefault="00255C47" w:rsidP="00BA75F8">
      <w:r>
        <w:separator/>
      </w:r>
    </w:p>
  </w:footnote>
  <w:footnote w:type="continuationSeparator" w:id="0">
    <w:p w:rsidR="00255C47" w:rsidRDefault="00255C47" w:rsidP="00BA7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C9"/>
    <w:multiLevelType w:val="hybridMultilevel"/>
    <w:tmpl w:val="12FE0D8A"/>
    <w:lvl w:ilvl="0" w:tplc="DA1E56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664A44"/>
    <w:multiLevelType w:val="hybridMultilevel"/>
    <w:tmpl w:val="5AB8D7FA"/>
    <w:lvl w:ilvl="0" w:tplc="81D8A4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0A2EDE"/>
    <w:rsid w:val="00127BCA"/>
    <w:rsid w:val="00174DFB"/>
    <w:rsid w:val="001A4399"/>
    <w:rsid w:val="00206679"/>
    <w:rsid w:val="00232DAA"/>
    <w:rsid w:val="00255C47"/>
    <w:rsid w:val="00267074"/>
    <w:rsid w:val="00493BE4"/>
    <w:rsid w:val="004C46C4"/>
    <w:rsid w:val="005014DA"/>
    <w:rsid w:val="00527848"/>
    <w:rsid w:val="005B2839"/>
    <w:rsid w:val="005D254F"/>
    <w:rsid w:val="00681FC2"/>
    <w:rsid w:val="006918B4"/>
    <w:rsid w:val="006D5D35"/>
    <w:rsid w:val="00760C1A"/>
    <w:rsid w:val="007E039F"/>
    <w:rsid w:val="00867E98"/>
    <w:rsid w:val="008A5D35"/>
    <w:rsid w:val="008B0735"/>
    <w:rsid w:val="009D5CC0"/>
    <w:rsid w:val="009E01A4"/>
    <w:rsid w:val="00A8110E"/>
    <w:rsid w:val="00A84532"/>
    <w:rsid w:val="00B22334"/>
    <w:rsid w:val="00B84984"/>
    <w:rsid w:val="00BA75F8"/>
    <w:rsid w:val="00BC33EB"/>
    <w:rsid w:val="00C463E2"/>
    <w:rsid w:val="00C47206"/>
    <w:rsid w:val="00E21B78"/>
    <w:rsid w:val="00E3100E"/>
    <w:rsid w:val="00EA2C0F"/>
    <w:rsid w:val="00F150F4"/>
    <w:rsid w:val="00F25E51"/>
    <w:rsid w:val="00F6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A84532"/>
    <w:pPr>
      <w:ind w:firstLineChars="200" w:firstLine="420"/>
    </w:pPr>
  </w:style>
  <w:style w:type="paragraph" w:customStyle="1" w:styleId="homegongkaibt">
    <w:name w:val="home_gongkaibt"/>
    <w:basedOn w:val="a"/>
    <w:rsid w:val="005B2839"/>
    <w:pPr>
      <w:widowControl/>
      <w:spacing w:line="450" w:lineRule="atLeast"/>
      <w:jc w:val="left"/>
    </w:pPr>
    <w:rPr>
      <w:rFonts w:ascii="Arial" w:eastAsia="宋体" w:hAnsi="Arial" w:cs="Arial"/>
      <w:color w:val="4F4F4F"/>
      <w:kern w:val="0"/>
      <w:sz w:val="24"/>
      <w:szCs w:val="24"/>
    </w:rPr>
  </w:style>
  <w:style w:type="paragraph" w:customStyle="1" w:styleId="homegongkaitxt">
    <w:name w:val="home_gongkaitxt"/>
    <w:basedOn w:val="a"/>
    <w:rsid w:val="005B2839"/>
    <w:pPr>
      <w:widowControl/>
      <w:spacing w:line="360" w:lineRule="atLeast"/>
      <w:ind w:firstLine="240"/>
      <w:jc w:val="left"/>
    </w:pPr>
    <w:rPr>
      <w:rFonts w:ascii="Arial" w:eastAsia="宋体" w:hAnsi="Arial" w:cs="Arial"/>
      <w:color w:val="28ABE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c2.henu.edu.cn:8088/business/paper/paper.do?actionType=view&amp;bean.id=18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2018-05-09T02:51:00Z</dcterms:created>
  <dcterms:modified xsi:type="dcterms:W3CDTF">2018-05-10T02:15:00Z</dcterms:modified>
</cp:coreProperties>
</file>